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shd w:val="clear" w:color="auto" w:fill="FFF9EF"/>
        <w:tblCellMar>
          <w:left w:w="0" w:type="dxa"/>
          <w:right w:w="0" w:type="dxa"/>
        </w:tblCellMar>
        <w:tblLook w:val="04A0"/>
      </w:tblPr>
      <w:tblGrid>
        <w:gridCol w:w="9524"/>
        <w:gridCol w:w="72"/>
      </w:tblGrid>
      <w:tr w:rsidR="00F537C1" w:rsidRPr="003B5D32" w:rsidTr="00F537C1">
        <w:trPr>
          <w:tblCellSpacing w:w="22" w:type="dxa"/>
        </w:trPr>
        <w:tc>
          <w:tcPr>
            <w:tcW w:w="0" w:type="auto"/>
            <w:shd w:val="clear" w:color="auto" w:fill="FFF9EF"/>
            <w:tcMar>
              <w:top w:w="0" w:type="dxa"/>
              <w:left w:w="153" w:type="dxa"/>
              <w:bottom w:w="0" w:type="dxa"/>
              <w:right w:w="153" w:type="dxa"/>
            </w:tcMar>
            <w:hideMark/>
          </w:tcPr>
          <w:tbl>
            <w:tblPr>
              <w:tblW w:w="9639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639"/>
            </w:tblGrid>
            <w:tr w:rsidR="00F537C1" w:rsidRPr="003B5D32" w:rsidTr="002F1E4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B5D32" w:rsidRPr="003B5D32" w:rsidRDefault="003B5D32" w:rsidP="003B5D3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>Принято на Совете школы</w:t>
                  </w: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                                                       У</w:t>
                  </w:r>
                  <w:proofErr w:type="gramEnd"/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>тверждаю</w:t>
                  </w:r>
                </w:p>
                <w:p w:rsidR="003B5D32" w:rsidRPr="003B5D32" w:rsidRDefault="00D529D5" w:rsidP="00F537C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Протокол №1 от 03.02.2014 </w:t>
                  </w:r>
                  <w:r w:rsidR="003B5D32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г.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                    Приказ №7 от 03.02.2014</w:t>
                  </w:r>
                  <w:r w:rsidR="003B5D32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>г</w:t>
                  </w:r>
                </w:p>
                <w:p w:rsidR="00F537C1" w:rsidRPr="003B5D32" w:rsidRDefault="003B5D32" w:rsidP="00F537C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sz w:val="32"/>
                      <w:lang w:eastAsia="ru-RU"/>
                    </w:rPr>
                    <w:t xml:space="preserve">                                                    </w:t>
                  </w: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Директор школы           </w:t>
                  </w:r>
                </w:p>
                <w:p w:rsidR="003B5D32" w:rsidRPr="003B5D32" w:rsidRDefault="003B5D32" w:rsidP="00F537C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 xml:space="preserve">                                                                                                                           Толкунова О.В.</w:t>
                  </w:r>
                </w:p>
                <w:p w:rsidR="003B5D32" w:rsidRPr="003B5D32" w:rsidRDefault="003B5D32" w:rsidP="00F537C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lang w:eastAsia="ru-RU"/>
                    </w:rPr>
                    <w:t>.</w:t>
                  </w:r>
                </w:p>
                <w:p w:rsidR="003B5D32" w:rsidRPr="003B5D32" w:rsidRDefault="00F537C1" w:rsidP="00F537C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32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32"/>
                      <w:lang w:eastAsia="ru-RU"/>
                    </w:rPr>
                    <w:t xml:space="preserve">Положение </w:t>
                  </w:r>
                </w:p>
                <w:p w:rsidR="00F537C1" w:rsidRPr="003B5D32" w:rsidRDefault="00F537C1" w:rsidP="00F537C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kern w:val="36"/>
                      <w:sz w:val="44"/>
                      <w:szCs w:val="48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lang w:eastAsia="ru-RU"/>
                    </w:rPr>
                    <w:t>о поощрениях и взысканиях учащихся муниципального общеобразовательного учреждения Оковецкой средней общеобразовательной школы</w:t>
                  </w:r>
                </w:p>
                <w:p w:rsidR="002F1E41" w:rsidRDefault="00F537C1" w:rsidP="002F1E41">
                  <w:pPr>
                    <w:spacing w:before="100" w:beforeAutospacing="1" w:after="100" w:afterAutospacing="1" w:line="240" w:lineRule="auto"/>
                    <w:ind w:right="-150"/>
                    <w:outlineLvl w:val="0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 w:rsidRPr="003B5D32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kern w:val="36"/>
                      <w:sz w:val="44"/>
                      <w:szCs w:val="48"/>
                      <w:lang w:eastAsia="ru-RU"/>
                    </w:rPr>
                    <w:br/>
                    <w:t xml:space="preserve">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Положение о поощрениях и взысканиях учащихся муниципального общеобразовательного учреждения Оковецкой средней общеобразовательной школы регулирует применение к учащимся школы мер поощрения и взыскания в зависимости от их отношения </w:t>
                  </w: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к</w:t>
                  </w:r>
                  <w:proofErr w:type="gramEnd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своим</w:t>
                  </w:r>
                  <w:proofErr w:type="gramEnd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ученическим правам и обязанностям, и выполнению правил поведения учащихся школы.</w:t>
                  </w:r>
                  <w:r w:rsidR="002F1E4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  <w:p w:rsidR="002F1E41" w:rsidRDefault="002F1E41" w:rsidP="002F1E41">
                  <w:pPr>
                    <w:spacing w:before="100" w:beforeAutospacing="1" w:after="100" w:afterAutospacing="1" w:line="240" w:lineRule="auto"/>
                    <w:ind w:right="-150"/>
                    <w:outlineLvl w:val="0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 период обучения в школе учащиеся должны в своей деятельности руководствоваться  Законом об образовании РФ, «Типовым положением об общеобразовательном        учреждении», семейным кодексом РФ, конвенцией о « Правах ребенка», Уставом,            едиными требованиями к учащимся и иными локальными нормативными правовыми актами  школы</w:t>
                  </w:r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                                           </w:t>
                  </w:r>
                </w:p>
                <w:p w:rsidR="00F537C1" w:rsidRPr="00997AE7" w:rsidRDefault="002F1E41" w:rsidP="00997AE7">
                  <w:pPr>
                    <w:spacing w:before="100" w:beforeAutospacing="1" w:after="100" w:afterAutospacing="1" w:line="240" w:lineRule="auto"/>
                    <w:ind w:right="-150"/>
                    <w:outlineLvl w:val="0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  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lang w:eastAsia="ru-RU"/>
                    </w:rPr>
                    <w:t xml:space="preserve">I. </w:t>
                  </w:r>
                  <w:proofErr w:type="spellStart"/>
                  <w:r w:rsidR="003B5D32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lang w:eastAsia="ru-RU"/>
                    </w:rPr>
                    <w:t>Пощрения</w:t>
                  </w:r>
                  <w:proofErr w:type="spellEnd"/>
                  <w:r w:rsidR="003B5D32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lang w:eastAsia="ru-RU"/>
                    </w:rPr>
                    <w:t>.</w:t>
                  </w:r>
                </w:p>
                <w:p w:rsidR="00F537C1" w:rsidRPr="003B5D32" w:rsidRDefault="00F537C1" w:rsidP="00F537C1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1.1. Учащиеся школы поощряются за: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успехи в учебе;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победу в учебных, творческих конкурсах, спортивных состязаниях;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общественно-полезную деятельность и добровольный труд на благо школы;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F537C1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1.2. Школа принимает следующие виды поощрений: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объявление благодарности;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награждение почетной грамотой или благодарственным письмом;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награждение ценным подарком или денежной премией;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награждение благодарственным письмом родителей;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занесение фамилии учащихся на доску почета школы.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F537C1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1.3. Поощрения применяются директором по представлению педагогического совета, классного руководителя, а также в соответствии с положениями о проводимых в школе конкурсах и соревнованиях и объявляется в приказе по школе.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3B5D32" w:rsidRPr="003B5D32" w:rsidRDefault="00F537C1" w:rsidP="003B5D32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Поощрения применяются в обстановке широкой гласности, доводится до сведения учащихся и работников школы, публикуются в школьной печати.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lastRenderedPageBreak/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lang w:eastAsia="ru-RU"/>
                    </w:rPr>
                    <w:t xml:space="preserve">II.  </w:t>
                  </w:r>
                  <w:r w:rsidR="003B5D32" w:rsidRPr="003B5D3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lang w:eastAsia="ru-RU"/>
                    </w:rPr>
                    <w:t>Взыскания.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3B5D32"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</w:t>
                  </w:r>
                  <w:r w:rsidR="00D529D5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2.1. Дисциплина в школе поддерживается на основе уважения человеческого достоинства учащихся. Применение методов физического или психического воздействия по отношению к учащимся не допускается. Запрещается применять такие методы воздействия, как удаление с урока, постановка в угол, оставление без обеда и тому подобное, а также выставление неудовлетворительной отметки за не дисциплинированное поведение на уроке.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3B5D32" w:rsidRPr="003B5D32" w:rsidRDefault="00D529D5" w:rsidP="003B5D3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        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2.2. Ученик привлекается к дисциплинарной ответственности за: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нарушение правил и обязанностей для учащихся;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нецензурные выражения;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курение в помещение школы;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систематические опоздания на уроки;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пропуски занятий без уважительных причин;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систематическое невыполнение домашних заданий;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грубое обращение с учащимися и работниками школы;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грубые нарушения дисциплины, а именно:</w:t>
                  </w:r>
                  <w:r w:rsidR="00F537C1"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F02CA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4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 а) за причинение ущерба жизни и здоровью учащихся, сотрудников, посетителей школы;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 </w:t>
                  </w:r>
                  <w:r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lang w:eastAsia="ru-RU"/>
                    </w:rPr>
                    <w:t> 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б) за причинение ущерба имуществу школы, учащихся, сотрудников, посетителей школы;  </w:t>
                  </w:r>
                  <w:r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lang w:eastAsia="ru-RU"/>
                    </w:rPr>
                    <w:t> 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в) дезорганизацию работы класса, школы.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3B5D32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Взыскания налагаются с соблюдением следующих принципов: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к ответственности привлекаются только виновный ученик;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ответственность носит личный характер (коллективная ответственность класса, группы учащихся за действия члена коллектива не допускается);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строгость взыскания должна соответствовать тяжести совершенного проступка обстоятельствам его совершения, предшествующему поведению и возрасту учащегося;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взыскание налагается в письменной форме (устные методы педагогического воздействия дисциплинированными не считаются);</w:t>
                  </w:r>
                  <w:proofErr w:type="gramEnd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одно нарушение налагается только одно основное взыскание;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применение мер дисциплинарного взыскания, не предусмотренных настоящими правилами, запрещается;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до наложения дисциплинарного взыскания ученику должна быть предоставлена возможность, объяснить и оправдать свой поступок в форме, соответствующей его возрасту (предоставление права на защиту).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997AE7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2.3. К учащимся применяются следующие меры взыскания: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а) замечание;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б) выговор;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C50A4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в) отчисление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из школы.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F537C1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Меры взыскания, предусмотренные в пунктах настоящей статьи, являются основными и не могут применяться в дополнение к другим взысканиям. Возложение обязанности возместить вред применяться в качестве основного и дополнительного взыскания. Возложение обязанности принести публичное извинение применяется в качестве дополнительного взыскания.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3B5D32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2.4. Правом наложения взыскания обладают: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а) директор школы: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3B5D32"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 отношение любого учащегося школы;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3B5D32"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любое нарушение правил поведения учащихся;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3B5D32"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вправе применять любое соразмерное проступку взыскание, кроме исключения из школы;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="003B5D32" w:rsidRPr="003B5D32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наложение взыскания оформляется приказом по школе.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3B5D32" w:rsidRDefault="00F537C1" w:rsidP="003B5D3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б) заместитель директора по учебно-воспитательной работе: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 отношении любого учащегося школы;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проступок, нарушающий нормальное течение учебно-воспитательного процесса;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вправе применить любое соразмерное проступку взыскание, кроме пере</w:t>
                  </w:r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численных в пунктах статьи 2.3.(в)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настоящего Положения;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наложение взыскания оформляется распоряжением учебной части.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proofErr w:type="gramEnd"/>
                </w:p>
                <w:p w:rsidR="00F537C1" w:rsidRPr="003B5D32" w:rsidRDefault="00F537C1" w:rsidP="003B5D3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в) классный руководитель: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 отношении любого учащегося вверенного ему класса;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проступок, нарушающий нормальное течение учебно-воспитательного процесса во вверенном ему классе;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вправе применить любое соразмерное проступку взыскание, кроме перечисленных в пунктах в,</w:t>
                  </w:r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г статьи 2.3.</w:t>
                  </w:r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(в)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настоящего Положения;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proofErr w:type="gramEnd"/>
                </w:p>
                <w:p w:rsidR="00F537C1" w:rsidRPr="00997AE7" w:rsidRDefault="00F537C1" w:rsidP="003B5D3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г) учитель:</w:t>
                  </w:r>
                  <w:r w:rsidR="00997AE7"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в отношении любого учащегося, нарушающего дисциплину при проведении урока;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- за опоздание на урок;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- </w:t>
                  </w:r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вправе применить замечание как меру дисциплинарного взыскания</w:t>
                  </w:r>
                  <w:proofErr w:type="gramStart"/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,</w:t>
                  </w:r>
                  <w:proofErr w:type="gramEnd"/>
                  <w:r w:rsidR="00F02CA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                                                         -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наложение взыскания оформляется записями в дневнике учащегося.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997AE7" w:rsidRDefault="00F537C1" w:rsidP="00997AE7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2.5</w:t>
                  </w:r>
                  <w:r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 xml:space="preserve">. </w:t>
                  </w:r>
                  <w:r w:rsidR="00C50A42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>Мера дисциплинарного взыскания применяется не позднее одного месяца со дня обнаружения проступка, не считая времени отсутствия обучающегося указанного в п.2.8</w:t>
                  </w:r>
                  <w:r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>.</w:t>
                  </w:r>
                  <w:r w:rsidR="00C50A42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 xml:space="preserve"> Положения, а также времени,</w:t>
                  </w:r>
                  <w:r w:rsidR="00B905EA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 xml:space="preserve"> </w:t>
                  </w:r>
                  <w:r w:rsidR="00C50A42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>необходимого на учет мнения советов обучающихся, представительных органов обучающихся, советов родителе</w:t>
                  </w:r>
                  <w:proofErr w:type="gramStart"/>
                  <w:r w:rsidR="00C50A42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>й(</w:t>
                  </w:r>
                  <w:proofErr w:type="gramEnd"/>
                  <w:r w:rsidR="00C50A42"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lang w:eastAsia="ru-RU"/>
                    </w:rPr>
                    <w:t>законных представителей) несовершеннолетних обучающихся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            </w:r>
                  <w:r w:rsidRPr="00D529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8"/>
                      <w:lang w:eastAsia="ru-RU"/>
                    </w:rPr>
                    <w:br/>
                  </w:r>
                </w:p>
                <w:p w:rsidR="00F537C1" w:rsidRPr="00997AE7" w:rsidRDefault="00F537C1" w:rsidP="00997AE7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2.6. О каждом взыскании учащегося родители /лица, их замещающие/ немедленно ставятся в известность классным руководителем.</w:t>
                  </w: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br/>
                  </w:r>
                </w:p>
                <w:p w:rsidR="00AC4E83" w:rsidRPr="006C2278" w:rsidRDefault="00F537C1" w:rsidP="006C2278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Verdana" w:eastAsia="Times New Roman" w:hAnsi="Verdana" w:cs="Times New Roman"/>
                      <w:color w:val="5D4B00"/>
                      <w:sz w:val="14"/>
                      <w:szCs w:val="16"/>
                      <w:lang w:eastAsia="ru-RU"/>
                    </w:rPr>
                  </w:pPr>
                  <w:r w:rsidRPr="003B5D3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2.7. </w:t>
                  </w:r>
                  <w:proofErr w:type="gramStart"/>
                  <w:r w:rsidR="00AC4E8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Меры дисциплинарного взыскания не применяются к обучающимся по образовательным программам общего образования</w:t>
                  </w:r>
                  <w:r w:rsidR="006C227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, а также к обучающимся с ограниченными возможностями здоровья (с задержкой психического развития и различными формами умственной отсталости).</w:t>
                  </w:r>
                  <w:proofErr w:type="gramEnd"/>
                </w:p>
                <w:p w:rsidR="00F537C1" w:rsidRDefault="00AC4E83" w:rsidP="00AC4E83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2.8 .Не допускается применение мер дисциплинарного взыскания к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lastRenderedPageBreak/>
                    <w:t>обучающимся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во время  их болез</w:t>
                  </w:r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, каникул.</w:t>
                  </w:r>
                </w:p>
                <w:p w:rsidR="00D529D5" w:rsidRPr="00D529D5" w:rsidRDefault="00D529D5" w:rsidP="00D529D5">
                  <w:pPr>
                    <w:pStyle w:val="a4"/>
                    <w:shd w:val="clear" w:color="auto" w:fill="FFFFFF"/>
                    <w:spacing w:before="240" w:beforeAutospacing="0" w:after="240" w:afterAutospacing="0" w:line="276" w:lineRule="atLeast"/>
                    <w:rPr>
                      <w:color w:val="373737"/>
                    </w:rPr>
                  </w:pPr>
                  <w:r>
                    <w:rPr>
                      <w:color w:val="373737"/>
                    </w:rPr>
                    <w:t xml:space="preserve">             2.9.</w:t>
                  </w:r>
                  <w:r w:rsidRPr="00D529D5">
                    <w:rPr>
                      <w:color w:val="373737"/>
                    </w:rPr>
                    <w:t xml:space="preserve">До применения меры дисциплинарного взыскания организация, осуществляющая образовательную деятельность, должна затребовать </w:t>
                  </w:r>
                  <w:proofErr w:type="gramStart"/>
                  <w:r w:rsidRPr="00D529D5">
                    <w:rPr>
                      <w:color w:val="373737"/>
                    </w:rPr>
                    <w:t>от</w:t>
                  </w:r>
                  <w:proofErr w:type="gramEnd"/>
                  <w:r w:rsidRPr="00D529D5">
                    <w:rPr>
                      <w:color w:val="373737"/>
                    </w:rPr>
            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            </w:r>
                </w:p>
                <w:p w:rsidR="00D529D5" w:rsidRDefault="00D529D5" w:rsidP="00D529D5">
                  <w:pPr>
                    <w:pStyle w:val="a4"/>
                    <w:shd w:val="clear" w:color="auto" w:fill="FFFFFF"/>
                    <w:spacing w:before="240" w:beforeAutospacing="0" w:after="240" w:afterAutospacing="0" w:line="276" w:lineRule="atLeast"/>
                    <w:ind w:left="-8" w:firstLine="8"/>
                    <w:rPr>
                      <w:color w:val="373737"/>
                    </w:rPr>
                  </w:pPr>
                  <w:r>
                    <w:rPr>
                      <w:color w:val="373737"/>
                    </w:rPr>
                    <w:t xml:space="preserve">           2.10.</w:t>
                  </w:r>
                  <w:r w:rsidRPr="00D529D5">
                    <w:rPr>
                      <w:color w:val="373737"/>
                    </w:rPr>
            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            </w:r>
                </w:p>
                <w:p w:rsidR="00D529D5" w:rsidRPr="00D529D5" w:rsidRDefault="00D529D5" w:rsidP="00D529D5">
                  <w:pPr>
                    <w:pStyle w:val="a4"/>
                    <w:shd w:val="clear" w:color="auto" w:fill="FFFFFF"/>
                    <w:spacing w:before="240" w:beforeAutospacing="0" w:after="240" w:afterAutospacing="0" w:line="276" w:lineRule="atLeast"/>
                    <w:ind w:left="-8" w:firstLine="8"/>
                    <w:rPr>
                      <w:color w:val="373737"/>
                    </w:rPr>
                  </w:pPr>
                  <w:r>
                    <w:rPr>
                      <w:color w:val="373737"/>
                      <w:shd w:val="clear" w:color="auto" w:fill="FFFFFF"/>
                    </w:rPr>
                    <w:t xml:space="preserve">             </w:t>
                  </w:r>
                  <w:proofErr w:type="gramStart"/>
                  <w:r>
                    <w:rPr>
                      <w:color w:val="373737"/>
                      <w:shd w:val="clear" w:color="auto" w:fill="FFFFFF"/>
                    </w:rPr>
                    <w:t>2.11</w:t>
                  </w:r>
                  <w:r w:rsidRPr="00D529D5">
                    <w:rPr>
                      <w:color w:val="373737"/>
                      <w:shd w:val="clear" w:color="auto" w:fill="FFFFFF"/>
                    </w:rPr>
                    <w:t>Применение к обучающемуся меры дисциплинарного взыскания оформляется приказом (распоряжением)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школ..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            </w:r>
                  <w:proofErr w:type="gramEnd"/>
                </w:p>
                <w:p w:rsidR="00AC4E83" w:rsidRDefault="00D529D5" w:rsidP="00AC4E83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2.12</w:t>
                  </w:r>
                  <w:r w:rsidR="00AC4E8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.При выборе меры дисциплинарного взыскания школа должна учитывать тяжесть дисциплинарного проступка, причины и обстоятельства, при которых он </w:t>
                  </w:r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 </w:t>
                  </w:r>
                  <w:r w:rsidR="00AC4E8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соверше</w:t>
                  </w:r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н, предыдущее поведение обучающегося, его психофизическое и эмоциональное состояние, а также мнение советов обучающихся, советов родителей.</w:t>
                  </w:r>
                </w:p>
                <w:p w:rsidR="007B7D9E" w:rsidRDefault="00D529D5" w:rsidP="00AC4E83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2.13</w:t>
                  </w:r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 По решению педсовета</w:t>
                  </w:r>
                  <w:proofErr w:type="gramStart"/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,</w:t>
                  </w:r>
                  <w:proofErr w:type="gramEnd"/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школы. Отчисление несовершеннолетнего обучающегося применяется, если иные меры 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её нормальное функционирование</w:t>
                  </w:r>
                  <w:r w:rsidR="00C50A4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школы</w:t>
                  </w:r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</w:t>
                  </w:r>
                </w:p>
                <w:p w:rsidR="007B7D9E" w:rsidRDefault="00D529D5" w:rsidP="00AC4E83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2.14</w:t>
                  </w:r>
                  <w:r w:rsidR="007B7D9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.Решение об отчислении</w:t>
                  </w:r>
                  <w:r w:rsidR="006C227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несовершеннолетнего обучающегося, 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</w:t>
                  </w:r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="006C227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(законных представителей) и с согласия комиссии по делам несовершеннолетних и защите их прав.         Решение об отчислении детей – сирот </w:t>
                  </w:r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      </w:r>
                </w:p>
                <w:p w:rsidR="0050095E" w:rsidRDefault="00D529D5" w:rsidP="0050095E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2.15</w:t>
                  </w:r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 Школа незамедлительно обязана проинформировать об отчислении несовершеннолетнего обучающегося в качестве меры дисциплинарного взыскания             орган местного самоуправления, осуществляющий управление в сфере образования.   Орган местного самоуправления, осуществляющий управление в сфере образования, и родител</w:t>
                  </w:r>
                  <w:proofErr w:type="gramStart"/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и(</w:t>
                  </w:r>
                  <w:proofErr w:type="gramEnd"/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законные представители) несовершеннолетнего обучающегося, отчисленного            из школы, не позднее чем в месячный срок</w:t>
                  </w:r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="0050095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принимают меры</w:t>
                  </w:r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, обеспечивающие            получение несовершеннолетним обучающимся общего образования.</w:t>
                  </w:r>
                </w:p>
                <w:p w:rsidR="00BD61F3" w:rsidRDefault="00D529D5" w:rsidP="0050095E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2.16</w:t>
                  </w:r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. Обучающийся, родител</w:t>
                  </w:r>
                  <w:proofErr w:type="gramStart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и(</w:t>
                  </w:r>
                  <w:proofErr w:type="gramEnd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</w:t>
                  </w:r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lastRenderedPageBreak/>
                    <w:t>применение к обучающемуся.</w:t>
                  </w:r>
                </w:p>
                <w:p w:rsidR="00BD61F3" w:rsidRDefault="00D529D5" w:rsidP="0050095E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2.17</w:t>
                  </w:r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.Порядок применения </w:t>
                  </w:r>
                  <w:proofErr w:type="gramStart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к</w:t>
                  </w:r>
                  <w:proofErr w:type="gramEnd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gramStart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>обучающимся</w:t>
                  </w:r>
                  <w:proofErr w:type="gramEnd"/>
                  <w:r w:rsidR="00BD61F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      </w:r>
                </w:p>
                <w:p w:rsidR="00B905EA" w:rsidRPr="0050095E" w:rsidRDefault="00B905EA" w:rsidP="0050095E">
                  <w:pPr>
                    <w:spacing w:before="100" w:beforeAutospacing="1" w:after="100" w:afterAutospacing="1" w:line="240" w:lineRule="auto"/>
                    <w:ind w:firstLine="766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lang w:eastAsia="ru-RU"/>
                    </w:rPr>
                  </w:pPr>
                </w:p>
              </w:tc>
            </w:tr>
          </w:tbl>
          <w:p w:rsidR="00F537C1" w:rsidRPr="003B5D32" w:rsidRDefault="00F537C1" w:rsidP="00F537C1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4"/>
                <w:szCs w:val="16"/>
                <w:lang w:eastAsia="ru-RU"/>
              </w:rPr>
            </w:pPr>
          </w:p>
        </w:tc>
        <w:tc>
          <w:tcPr>
            <w:tcW w:w="3000" w:type="dxa"/>
            <w:shd w:val="clear" w:color="auto" w:fill="FFF9EF"/>
            <w:hideMark/>
          </w:tcPr>
          <w:p w:rsidR="00F537C1" w:rsidRPr="003B5D32" w:rsidRDefault="00F537C1" w:rsidP="00F537C1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4"/>
                <w:szCs w:val="16"/>
                <w:lang w:eastAsia="ru-RU"/>
              </w:rPr>
            </w:pPr>
          </w:p>
          <w:p w:rsidR="00F537C1" w:rsidRPr="003B5D32" w:rsidRDefault="00F537C1" w:rsidP="00F537C1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4"/>
                <w:szCs w:val="16"/>
                <w:lang w:eastAsia="ru-RU"/>
              </w:rPr>
            </w:pPr>
          </w:p>
        </w:tc>
      </w:tr>
    </w:tbl>
    <w:p w:rsidR="003B5D32" w:rsidRPr="003B5D32" w:rsidRDefault="003B5D32">
      <w:pPr>
        <w:rPr>
          <w:sz w:val="20"/>
        </w:rPr>
      </w:pPr>
    </w:p>
    <w:sectPr w:rsidR="003B5D32" w:rsidRPr="003B5D32" w:rsidSect="00C5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085E"/>
    <w:multiLevelType w:val="multilevel"/>
    <w:tmpl w:val="49C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37C1"/>
    <w:rsid w:val="000A35B3"/>
    <w:rsid w:val="002F1E41"/>
    <w:rsid w:val="003B5D32"/>
    <w:rsid w:val="0050095E"/>
    <w:rsid w:val="00546A8E"/>
    <w:rsid w:val="006C2278"/>
    <w:rsid w:val="006E38CE"/>
    <w:rsid w:val="007B7D9E"/>
    <w:rsid w:val="007C45CF"/>
    <w:rsid w:val="0085292F"/>
    <w:rsid w:val="00997AE7"/>
    <w:rsid w:val="00A1523D"/>
    <w:rsid w:val="00AC4E83"/>
    <w:rsid w:val="00B225A4"/>
    <w:rsid w:val="00B84C6D"/>
    <w:rsid w:val="00B905EA"/>
    <w:rsid w:val="00BD61F3"/>
    <w:rsid w:val="00BF046E"/>
    <w:rsid w:val="00C50734"/>
    <w:rsid w:val="00C50A42"/>
    <w:rsid w:val="00D529D5"/>
    <w:rsid w:val="00D63E8F"/>
    <w:rsid w:val="00F02CA9"/>
    <w:rsid w:val="00F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</w:style>
  <w:style w:type="paragraph" w:styleId="1">
    <w:name w:val="heading 1"/>
    <w:basedOn w:val="a"/>
    <w:link w:val="10"/>
    <w:uiPriority w:val="9"/>
    <w:qFormat/>
    <w:rsid w:val="00F53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537C1"/>
    <w:rPr>
      <w:i/>
      <w:iCs/>
    </w:rPr>
  </w:style>
  <w:style w:type="paragraph" w:styleId="a4">
    <w:name w:val="Normal (Web)"/>
    <w:basedOn w:val="a"/>
    <w:uiPriority w:val="99"/>
    <w:unhideWhenUsed/>
    <w:rsid w:val="00F5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7C1"/>
    <w:rPr>
      <w:b/>
      <w:bCs/>
    </w:rPr>
  </w:style>
  <w:style w:type="character" w:customStyle="1" w:styleId="apple-converted-space">
    <w:name w:val="apple-converted-space"/>
    <w:basedOn w:val="a0"/>
    <w:rsid w:val="00F537C1"/>
  </w:style>
  <w:style w:type="character" w:styleId="a6">
    <w:name w:val="Hyperlink"/>
    <w:basedOn w:val="a0"/>
    <w:uiPriority w:val="99"/>
    <w:semiHidden/>
    <w:unhideWhenUsed/>
    <w:rsid w:val="00F537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53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537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b-mid">
    <w:name w:val="ulb-mid"/>
    <w:basedOn w:val="a0"/>
    <w:rsid w:val="00F5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2014-02-03T12:54:00Z</cp:lastPrinted>
  <dcterms:created xsi:type="dcterms:W3CDTF">2015-10-06T12:52:00Z</dcterms:created>
  <dcterms:modified xsi:type="dcterms:W3CDTF">2015-10-06T12:52:00Z</dcterms:modified>
</cp:coreProperties>
</file>